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online-конференции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юр. лицо):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Новые требования трудового законодательства.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Бесконтактные проверки контрольно-надзорных органов - новый формат взаимодействия с Работодателем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09:00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16:00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tbl>
      <w:tblPr/>
      <w:tblGrid>
        <w:gridCol w:w="5103"/>
        <w:gridCol w:w="4678"/>
      </w:tblGrid>
      <w:tr>
        <w:trPr>
          <w:trHeight w:val="272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Сокращенное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ИНН/КПП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Расчетный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банка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Корреспондентский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БИК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Почтовый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 и должность руководителя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Действует на основании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 участников: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рождения, номер СНИЛСа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должность, контактный телефон и электронная почта участников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Стоимость участия: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 практикума):</w:t>
            </w:r>
          </w:p>
          <w:p>
            <w:pPr>
              <w:spacing w:before="41" w:after="0" w:line="276"/>
              <w:ind w:right="17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итогам каждый участник получает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Цифровое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Удостоверение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повышении квалификации,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видеозапись,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раздаточный материал семинара в электронном виде, дополнительный практический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темам конференции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Юридическое лицо (до 3х участников)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7 500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2 000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ограничений по количеству участников)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  <w:p>
            <w:pPr>
              <w:spacing w:before="1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Способ обмена документами (договор, счет, акт):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Электронный документооборот (в СБИСС, Диадок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предоставить идентиф. номер);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Почтой РФ.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68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печатном виде и в формате Microsoft Word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odionova@caotlider.ru" Id="docRId1" Type="http://schemas.openxmlformats.org/officeDocument/2006/relationships/hyperlink" /><Relationship TargetMode="External" Target="mailto:caotlider-adm@caotlider.ru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caotlider-adm@caotlider.ru" Id="docRId0" Type="http://schemas.openxmlformats.org/officeDocument/2006/relationships/hyperlink" /><Relationship TargetMode="External" Target="mailto:rodionova@caotlider.ru" Id="docRId2" Type="http://schemas.openxmlformats.org/officeDocument/2006/relationships/hyperlink" /><Relationship Target="numbering.xml" Id="docRId4" Type="http://schemas.openxmlformats.org/officeDocument/2006/relationships/numbering" /></Relationships>
</file>