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84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 на участие в online сессии</w:t>
      </w:r>
    </w:p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физ. лицо):</w:t>
      </w:r>
    </w:p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апреля 2025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«2025: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Новые требования трудового законодательства.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Бесконтактные проверки контрольно-надзорных органов - новый формат взаимодействия с Работодателем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09:00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16:00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ЦАОТ КК)</w:t>
      </w:r>
    </w:p>
    <w:tbl>
      <w:tblPr/>
      <w:tblGrid>
        <w:gridCol w:w="5065"/>
        <w:gridCol w:w="4819"/>
      </w:tblGrid>
      <w:tr>
        <w:trPr>
          <w:trHeight w:val="431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ФИО (полностью)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Паспортные данные (серия/номер/когда и кем выдан)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Дата рождения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9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Номер СНИЛСа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Фактический адрес проживания (для отправки документов)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5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Контактный телефон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6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Электронная почта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Должность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Полное (сокращенное) название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организации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ОГРН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ИНН/КПП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Юридический/почтовый адрес организации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ФИО (полностью) и должность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Руководителя, действует на основании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Способ оплаты (на карту без договора /безналичный расчет на счет организации с заключение договора)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Стоимость участия:</w:t>
            </w:r>
          </w:p>
          <w:p>
            <w:pPr>
              <w:spacing w:before="44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академических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 практикума):</w:t>
            </w:r>
          </w:p>
          <w:p>
            <w:pPr>
              <w:spacing w:before="41" w:after="0" w:line="276"/>
              <w:ind w:right="172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итогам каждый участник получает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Цифровое Удостоверение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повышении квалификации,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видеозапись,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раздаточный материал семинара в электронном виде, дополнительный практический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темам конференции</w:t>
            </w:r>
          </w:p>
          <w:p>
            <w:pPr>
              <w:spacing w:before="40" w:after="0" w:line="240"/>
              <w:ind w:right="172" w:left="3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лицо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2 5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Заявка заполняется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печатном виде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формате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Microsoft Word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отправляется на электронные почты: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rodionova@caotlider.ru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Ответственные исполнители: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Родионова Елена Юрьевна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8 963 102 05 21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rodionova@caotlider.ru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Решетникова Елена Валерьевна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8 927 286 54 04 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odionova@caotlider.ru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mailto:caotlider-adm@caotlider.ru" Id="docRId0" Type="http://schemas.openxmlformats.org/officeDocument/2006/relationships/hyperlink" /><Relationship TargetMode="External" Target="mailto:caotlider-adm@caotlider.ru" Id="docRId2" Type="http://schemas.openxmlformats.org/officeDocument/2006/relationships/hyperlink" /><Relationship Target="styles.xml" Id="docRId4" Type="http://schemas.openxmlformats.org/officeDocument/2006/relationships/styles" /></Relationships>
</file>